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84B" w:rsidRDefault="00A3284B" w:rsidP="00A32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30.06.2022 г.                                                                                                 № 45</w:t>
      </w:r>
    </w:p>
    <w:p w:rsidR="00A3284B" w:rsidRDefault="00A3284B" w:rsidP="00A3284B">
      <w:pPr>
        <w:pStyle w:val="ConsPlusTitle"/>
      </w:pPr>
    </w:p>
    <w:p w:rsidR="00A3284B" w:rsidRDefault="00A3284B" w:rsidP="00A3284B">
      <w:pPr>
        <w:pStyle w:val="ConsPlusNormal0"/>
        <w:jc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 внесении изменений в постановление Главы Астыровского сельского поселения Горьковского муниципального района Омской области  от 27.05.2019 № 18 «</w:t>
      </w:r>
      <w:r>
        <w:rPr>
          <w:rFonts w:ascii="Times New Roman" w:hAnsi="Times New Roman"/>
          <w:bCs/>
          <w:color w:val="000000"/>
          <w:szCs w:val="24"/>
        </w:rPr>
        <w:t xml:space="preserve">Об утверждении административного регламента предоставления муниципальной услуги «Выдача уведомления </w:t>
      </w:r>
    </w:p>
    <w:p w:rsidR="00A3284B" w:rsidRDefault="00A3284B" w:rsidP="00A3284B">
      <w:pPr>
        <w:pStyle w:val="ConsPlusNormal0"/>
        <w:jc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о планируемом сносе объекта капитального строительства, </w:t>
      </w:r>
    </w:p>
    <w:p w:rsidR="00A3284B" w:rsidRDefault="00A3284B" w:rsidP="00A3284B">
      <w:pPr>
        <w:pStyle w:val="ConsPlusNormal0"/>
        <w:jc w:val="center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о завершении сноса объекта капитального строительства</w:t>
      </w:r>
      <w:r>
        <w:rPr>
          <w:rFonts w:ascii="Times New Roman" w:hAnsi="Times New Roman"/>
        </w:rPr>
        <w:t>»</w:t>
      </w:r>
    </w:p>
    <w:p w:rsidR="00A3284B" w:rsidRDefault="00A3284B" w:rsidP="00A3284B">
      <w:pPr>
        <w:pStyle w:val="ConsPlusNormal0"/>
        <w:jc w:val="both"/>
        <w:rPr>
          <w:rFonts w:ascii="Times New Roman" w:hAnsi="Times New Roman" w:cs="Times New Roman"/>
        </w:rPr>
      </w:pPr>
    </w:p>
    <w:p w:rsidR="00A3284B" w:rsidRDefault="00A3284B" w:rsidP="00A328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Астыровского сельского поселения Горьковского муниципального района Омской области</w:t>
      </w:r>
      <w:r>
        <w:rPr>
          <w:rFonts w:ascii="Times New Roman" w:hAnsi="Times New Roman" w:cs="Times New Roman"/>
        </w:rPr>
        <w:t xml:space="preserve">,  </w:t>
      </w:r>
    </w:p>
    <w:p w:rsidR="00A3284B" w:rsidRDefault="00A3284B" w:rsidP="00A3284B">
      <w:pPr>
        <w:pStyle w:val="ConsPlusNormal0"/>
        <w:jc w:val="both"/>
        <w:rPr>
          <w:rFonts w:ascii="Times New Roman" w:hAnsi="Times New Roman" w:cs="Times New Roman"/>
        </w:rPr>
      </w:pPr>
    </w:p>
    <w:p w:rsidR="00A3284B" w:rsidRDefault="00A3284B" w:rsidP="00A3284B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A3284B" w:rsidRDefault="00A3284B" w:rsidP="00A3284B">
      <w:pPr>
        <w:pStyle w:val="ConsPlusNormal0"/>
        <w:jc w:val="both"/>
        <w:rPr>
          <w:rFonts w:ascii="Times New Roman" w:hAnsi="Times New Roman" w:cs="Times New Roman"/>
        </w:rPr>
      </w:pPr>
    </w:p>
    <w:p w:rsidR="00A3284B" w:rsidRDefault="00A3284B" w:rsidP="00A3284B">
      <w:pPr>
        <w:pStyle w:val="ConsPlusNormal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/>
          <w:szCs w:val="24"/>
        </w:rPr>
        <w:t xml:space="preserve">Внести в приложение к постановлению главы </w:t>
      </w:r>
      <w:r>
        <w:rPr>
          <w:rFonts w:ascii="Times New Roman" w:hAnsi="Times New Roman"/>
          <w:color w:val="000000"/>
          <w:szCs w:val="24"/>
        </w:rPr>
        <w:t xml:space="preserve">Астыровского </w:t>
      </w:r>
      <w:r>
        <w:rPr>
          <w:rFonts w:ascii="Times New Roman" w:hAnsi="Times New Roman"/>
          <w:szCs w:val="24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  <w:szCs w:val="24"/>
        </w:rPr>
        <w:t>от 27.05.2019 № 18 «</w:t>
      </w:r>
      <w:r>
        <w:rPr>
          <w:rFonts w:ascii="Times New Roman" w:hAnsi="Times New Roman"/>
          <w:bCs/>
          <w:color w:val="000000"/>
          <w:szCs w:val="24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 w:cs="Times New Roman"/>
        </w:rPr>
        <w:t>следующие изменения:</w:t>
      </w:r>
    </w:p>
    <w:p w:rsidR="00A3284B" w:rsidRDefault="00A3284B" w:rsidP="00A3284B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2.6.2 пп.1  изложить в следующей редакции:</w:t>
      </w:r>
    </w:p>
    <w:p w:rsidR="00A3284B" w:rsidRDefault="00A3284B" w:rsidP="00A328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«1.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в орган местного самоуправления муниципального района, в том числе через многофункциональный центр,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строительства. Вместе с тем Регламент включает в данный перечень документы, не предусмотренные законом. Так, согласно пп. 1 п. 2.6.2 Регламента к уведомлению о завершении сноса прилагаются, в том числе, правоустанавливающие документы на земельный участок, объект капитального строительства (предоставляются Заявителем самостоятельно, </w:t>
      </w:r>
      <w:r>
        <w:rPr>
          <w:rFonts w:ascii="Times New Roman" w:hAnsi="Times New Roman" w:cs="Times New Roman"/>
          <w:sz w:val="28"/>
        </w:rPr>
        <w:lastRenderedPageBreak/>
        <w:t>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A3284B" w:rsidRDefault="00A3284B" w:rsidP="00A32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A3284B" w:rsidRDefault="00A3284B" w:rsidP="00A328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 выполнением  настоящего постановления  оставляю за собой.</w:t>
      </w:r>
    </w:p>
    <w:p w:rsidR="00A3284B" w:rsidRDefault="00A3284B" w:rsidP="00A32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4B" w:rsidRDefault="00A3284B" w:rsidP="00A3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4B" w:rsidRDefault="00A3284B" w:rsidP="00A3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A3284B" w:rsidRDefault="00A3284B" w:rsidP="00A3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A3284B" w:rsidRDefault="00A3284B" w:rsidP="00A3284B">
      <w:pPr>
        <w:spacing w:after="0" w:line="240" w:lineRule="auto"/>
        <w:rPr>
          <w:rFonts w:ascii="Times New Roman" w:hAnsi="Times New Roman" w:cs="Times New Roman"/>
        </w:rPr>
      </w:pPr>
    </w:p>
    <w:p w:rsidR="00A3284B" w:rsidRDefault="00A3284B" w:rsidP="00A3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4B" w:rsidRDefault="00A3284B" w:rsidP="00A32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84B" w:rsidRDefault="00A3284B" w:rsidP="00A3284B"/>
    <w:p w:rsidR="00A3284B" w:rsidRDefault="00A3284B" w:rsidP="00A3284B"/>
    <w:p w:rsidR="00A3284B" w:rsidRDefault="00A3284B" w:rsidP="00A3284B"/>
    <w:p w:rsidR="00A3284B" w:rsidRDefault="00A3284B" w:rsidP="00A3284B"/>
    <w:p w:rsidR="00A3284B" w:rsidRDefault="00A3284B" w:rsidP="00A3284B"/>
    <w:p w:rsidR="00630C7D" w:rsidRDefault="00630C7D"/>
    <w:sectPr w:rsidR="0063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A3284B"/>
    <w:rsid w:val="00630C7D"/>
    <w:rsid w:val="00A3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284B"/>
    <w:rPr>
      <w:sz w:val="28"/>
      <w:szCs w:val="28"/>
    </w:rPr>
  </w:style>
  <w:style w:type="paragraph" w:customStyle="1" w:styleId="ConsPlusNormal0">
    <w:name w:val="ConsPlusNormal"/>
    <w:link w:val="ConsPlusNormal"/>
    <w:rsid w:val="00A3284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A32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2022-07-09T09:34:00Z</dcterms:created>
  <dcterms:modified xsi:type="dcterms:W3CDTF">2022-07-09T09:34:00Z</dcterms:modified>
</cp:coreProperties>
</file>